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9B3C8" w14:textId="3D6D29D9" w:rsidR="00382573" w:rsidRPr="00433FE9" w:rsidRDefault="00382573" w:rsidP="00433FE9">
      <w:pPr>
        <w:pStyle w:val="Tekstpodstawowy"/>
        <w:spacing w:after="480" w:line="276" w:lineRule="auto"/>
        <w:ind w:left="0"/>
        <w:rPr>
          <w:sz w:val="20"/>
        </w:rPr>
      </w:pPr>
      <w:bookmarkStart w:id="0" w:name="_GoBack"/>
      <w:bookmarkEnd w:id="0"/>
    </w:p>
    <w:p w14:paraId="06587E5B" w14:textId="1F383F13" w:rsidR="00F85E92" w:rsidRPr="004A5836" w:rsidRDefault="00F85E92" w:rsidP="007B11F8">
      <w:pPr>
        <w:spacing w:after="480" w:line="276" w:lineRule="auto"/>
        <w:jc w:val="center"/>
        <w:rPr>
          <w:b/>
          <w:sz w:val="28"/>
          <w:szCs w:val="28"/>
        </w:rPr>
      </w:pPr>
      <w:r w:rsidRPr="004A5836">
        <w:rPr>
          <w:b/>
          <w:sz w:val="28"/>
          <w:szCs w:val="28"/>
        </w:rPr>
        <w:t xml:space="preserve">Regulamin programu </w:t>
      </w:r>
      <w:proofErr w:type="spellStart"/>
      <w:r w:rsidRPr="004A5836">
        <w:rPr>
          <w:b/>
          <w:i/>
          <w:iCs/>
          <w:sz w:val="28"/>
          <w:szCs w:val="28"/>
        </w:rPr>
        <w:t>Invitatio</w:t>
      </w:r>
      <w:proofErr w:type="spellEnd"/>
    </w:p>
    <w:p w14:paraId="0BF4120C" w14:textId="77777777" w:rsidR="00F85E92" w:rsidRPr="004A5836" w:rsidRDefault="00F85E92" w:rsidP="00F85E92">
      <w:pPr>
        <w:spacing w:after="120" w:line="276" w:lineRule="auto"/>
        <w:jc w:val="center"/>
        <w:rPr>
          <w:b/>
          <w:sz w:val="24"/>
          <w:szCs w:val="24"/>
        </w:rPr>
      </w:pPr>
      <w:r w:rsidRPr="004A5836">
        <w:rPr>
          <w:b/>
          <w:sz w:val="24"/>
          <w:szCs w:val="24"/>
        </w:rPr>
        <w:t>§ 1</w:t>
      </w:r>
    </w:p>
    <w:p w14:paraId="2D65178C" w14:textId="77777777" w:rsidR="00F85E92" w:rsidRPr="004A5836" w:rsidRDefault="00F85E92" w:rsidP="00F85E92">
      <w:pPr>
        <w:pStyle w:val="Akapitzlist"/>
        <w:numPr>
          <w:ilvl w:val="0"/>
          <w:numId w:val="3"/>
        </w:numPr>
        <w:spacing w:before="0" w:after="120" w:line="276" w:lineRule="auto"/>
        <w:ind w:left="426" w:right="0" w:hanging="426"/>
        <w:rPr>
          <w:sz w:val="24"/>
          <w:szCs w:val="24"/>
        </w:rPr>
      </w:pPr>
      <w:r w:rsidRPr="004A5836">
        <w:rPr>
          <w:sz w:val="24"/>
          <w:szCs w:val="24"/>
        </w:rPr>
        <w:t xml:space="preserve">Program </w:t>
      </w:r>
      <w:proofErr w:type="spellStart"/>
      <w:r w:rsidRPr="004A5836">
        <w:rPr>
          <w:i/>
          <w:iCs/>
          <w:sz w:val="24"/>
          <w:szCs w:val="24"/>
        </w:rPr>
        <w:t>Invitatio</w:t>
      </w:r>
      <w:proofErr w:type="spellEnd"/>
      <w:r w:rsidRPr="004A5836">
        <w:rPr>
          <w:sz w:val="24"/>
          <w:szCs w:val="24"/>
        </w:rPr>
        <w:t xml:space="preserve"> stanowi element działań Politechniki Wrocławskiej (dalej Uczelni) mających na celu promowanie doskonałości naukowej.</w:t>
      </w:r>
    </w:p>
    <w:p w14:paraId="6B6BF5E3" w14:textId="0AE886A6" w:rsidR="00F85E92" w:rsidRPr="007B11F8" w:rsidRDefault="00F85E92" w:rsidP="007B11F8">
      <w:pPr>
        <w:pStyle w:val="Akapitzlist"/>
        <w:numPr>
          <w:ilvl w:val="0"/>
          <w:numId w:val="3"/>
        </w:numPr>
        <w:spacing w:before="0" w:after="240" w:line="276" w:lineRule="auto"/>
        <w:ind w:left="425" w:right="0" w:hanging="425"/>
        <w:rPr>
          <w:sz w:val="24"/>
          <w:szCs w:val="24"/>
        </w:rPr>
      </w:pPr>
      <w:r w:rsidRPr="004A5836">
        <w:rPr>
          <w:sz w:val="24"/>
          <w:szCs w:val="24"/>
        </w:rPr>
        <w:t xml:space="preserve">Celem programu </w:t>
      </w:r>
      <w:proofErr w:type="spellStart"/>
      <w:r w:rsidRPr="004A5836">
        <w:rPr>
          <w:i/>
          <w:iCs/>
          <w:sz w:val="24"/>
          <w:szCs w:val="24"/>
        </w:rPr>
        <w:t>Invitatio</w:t>
      </w:r>
      <w:proofErr w:type="spellEnd"/>
      <w:r w:rsidRPr="004A5836">
        <w:rPr>
          <w:sz w:val="24"/>
          <w:szCs w:val="24"/>
        </w:rPr>
        <w:t xml:space="preserve"> jest wsparcie wydziałów Uczelni przy zatrudnianiu nauczycieli akademickich ze stopniem doktora habilitowanego lub tytułem profesora, którzy wcześniej pracowali w innych ośrodkach.</w:t>
      </w:r>
    </w:p>
    <w:p w14:paraId="27C4F1E3" w14:textId="77777777" w:rsidR="00F85E92" w:rsidRPr="00B50FB2" w:rsidRDefault="00F85E92" w:rsidP="00F85E92">
      <w:pPr>
        <w:spacing w:after="120" w:line="276" w:lineRule="auto"/>
        <w:jc w:val="center"/>
        <w:rPr>
          <w:b/>
          <w:sz w:val="24"/>
          <w:szCs w:val="24"/>
        </w:rPr>
      </w:pPr>
      <w:r w:rsidRPr="00B50FB2">
        <w:rPr>
          <w:b/>
          <w:sz w:val="24"/>
          <w:szCs w:val="24"/>
        </w:rPr>
        <w:t>§ 2</w:t>
      </w:r>
    </w:p>
    <w:p w14:paraId="49806502" w14:textId="21B0DF98" w:rsidR="00F85E92" w:rsidRPr="00B50FB2" w:rsidRDefault="00F85E92" w:rsidP="00F85E92">
      <w:pPr>
        <w:pStyle w:val="Akapitzlist"/>
        <w:numPr>
          <w:ilvl w:val="0"/>
          <w:numId w:val="4"/>
        </w:numPr>
        <w:spacing w:before="0" w:after="120" w:line="276" w:lineRule="auto"/>
        <w:ind w:left="426" w:right="0" w:hanging="426"/>
        <w:rPr>
          <w:sz w:val="24"/>
          <w:szCs w:val="24"/>
        </w:rPr>
      </w:pPr>
      <w:r w:rsidRPr="00B50FB2">
        <w:rPr>
          <w:sz w:val="24"/>
          <w:szCs w:val="24"/>
        </w:rPr>
        <w:t xml:space="preserve">W wypadku zatrudnienia nauczyciela akademickiego posiadającego habilitację, który nie był wcześniej zatrudniony na Uczelni lub od zakończenia ostatniego </w:t>
      </w:r>
      <w:r w:rsidR="007B11F8">
        <w:rPr>
          <w:sz w:val="24"/>
          <w:szCs w:val="24"/>
        </w:rPr>
        <w:t xml:space="preserve">zatrudnienia na Uczelni </w:t>
      </w:r>
      <w:r w:rsidRPr="00B50FB2">
        <w:rPr>
          <w:sz w:val="24"/>
          <w:szCs w:val="24"/>
        </w:rPr>
        <w:t xml:space="preserve">minęło co najmniej 10 lat, na każdy miesiąc zatrudnienia pozostały do końca roku kalendarzowego wydział otrzyma na poczet jego/jej wynagrodzenia kwotę </w:t>
      </w:r>
      <w:r w:rsidRPr="00B50FB2">
        <w:rPr>
          <w:spacing w:val="-2"/>
          <w:sz w:val="24"/>
          <w:szCs w:val="24"/>
        </w:rPr>
        <w:t>odpowiednio 10 000 zł przy zatrudnieniu na stanowisku profesora uczelni lub 15 000 zł</w:t>
      </w:r>
      <w:r w:rsidRPr="00B50FB2">
        <w:rPr>
          <w:sz w:val="24"/>
          <w:szCs w:val="24"/>
        </w:rPr>
        <w:t xml:space="preserve"> przy zatrudnieniu na stanowisku profesora, w przeliczeniu na pełen etat.</w:t>
      </w:r>
    </w:p>
    <w:p w14:paraId="5DAFEBDF" w14:textId="282C9EDC" w:rsidR="00F85E92" w:rsidRPr="00B50FB2" w:rsidRDefault="00F85E92" w:rsidP="00F85E92">
      <w:pPr>
        <w:pStyle w:val="Akapitzlist"/>
        <w:numPr>
          <w:ilvl w:val="0"/>
          <w:numId w:val="4"/>
        </w:numPr>
        <w:spacing w:before="0" w:after="120" w:line="276" w:lineRule="auto"/>
        <w:ind w:left="426" w:right="0" w:hanging="426"/>
        <w:rPr>
          <w:sz w:val="24"/>
          <w:szCs w:val="24"/>
        </w:rPr>
      </w:pPr>
      <w:r w:rsidRPr="00B50FB2">
        <w:rPr>
          <w:sz w:val="24"/>
          <w:szCs w:val="24"/>
        </w:rPr>
        <w:t xml:space="preserve">Ponadto, wydział otrzyma kwotę odpowiednio 25 000 zł lub 40 000 zł w przeliczeniu na </w:t>
      </w:r>
      <w:r>
        <w:rPr>
          <w:sz w:val="24"/>
          <w:szCs w:val="24"/>
        </w:rPr>
        <w:t xml:space="preserve">pełen </w:t>
      </w:r>
      <w:r w:rsidRPr="00B50FB2">
        <w:rPr>
          <w:sz w:val="24"/>
          <w:szCs w:val="24"/>
        </w:rPr>
        <w:t>etat, z przeznaczeniem na początkowe wydatki tego pracownika (z wyłączeniem wynagrodzeń).</w:t>
      </w:r>
    </w:p>
    <w:p w14:paraId="4C786B86" w14:textId="3538199D" w:rsidR="00003FF3" w:rsidRPr="007B11F8" w:rsidRDefault="00F85E92" w:rsidP="007B11F8">
      <w:pPr>
        <w:pStyle w:val="Akapitzlist"/>
        <w:numPr>
          <w:ilvl w:val="0"/>
          <w:numId w:val="4"/>
        </w:numPr>
        <w:spacing w:before="0" w:after="120" w:line="276" w:lineRule="auto"/>
        <w:ind w:left="426" w:right="0" w:hanging="426"/>
        <w:rPr>
          <w:sz w:val="24"/>
          <w:szCs w:val="24"/>
        </w:rPr>
      </w:pPr>
      <w:r w:rsidRPr="00B50FB2">
        <w:rPr>
          <w:sz w:val="24"/>
          <w:szCs w:val="24"/>
        </w:rPr>
        <w:t>Kwoty zwiększeń, o których mowa w pkt. 1 i 2 będą przekazane jako dodatkowe środki zwiększające budżet wydziału na dany rok kalendarzowy.</w:t>
      </w:r>
    </w:p>
    <w:sectPr w:rsidR="00003FF3" w:rsidRPr="007B11F8" w:rsidSect="00F35B50">
      <w:headerReference w:type="default" r:id="rId7"/>
      <w:footerReference w:type="default" r:id="rId8"/>
      <w:pgSz w:w="11910" w:h="16840"/>
      <w:pgMar w:top="765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7EBE" w14:textId="77777777" w:rsidR="00B643F6" w:rsidRDefault="00B643F6">
      <w:r>
        <w:separator/>
      </w:r>
    </w:p>
  </w:endnote>
  <w:endnote w:type="continuationSeparator" w:id="0">
    <w:p w14:paraId="45AC81E2" w14:textId="77777777" w:rsidR="00B643F6" w:rsidRDefault="00B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A190" w14:textId="79C56A70" w:rsidR="00382573" w:rsidRDefault="00817B4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78D55260" wp14:editId="2AC620A4">
              <wp:simplePos x="0" y="0"/>
              <wp:positionH relativeFrom="page">
                <wp:posOffset>612140</wp:posOffset>
              </wp:positionH>
              <wp:positionV relativeFrom="page">
                <wp:posOffset>10133965</wp:posOffset>
              </wp:positionV>
              <wp:extent cx="640778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3BA1ECF3" id="Line 2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797.95pt" to="552.75pt,7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Na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E739D" w14:textId="77777777" w:rsidR="00B643F6" w:rsidRDefault="00B643F6">
      <w:r>
        <w:separator/>
      </w:r>
    </w:p>
  </w:footnote>
  <w:footnote w:type="continuationSeparator" w:id="0">
    <w:p w14:paraId="6D27AE4E" w14:textId="77777777" w:rsidR="00B643F6" w:rsidRDefault="00B6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9472" w14:textId="74CA0D63" w:rsidR="00433FE9" w:rsidRDefault="00433FE9">
    <w:pPr>
      <w:pStyle w:val="Nagwek"/>
    </w:pPr>
  </w:p>
  <w:p w14:paraId="067093D1" w14:textId="256C75E7" w:rsidR="00433FE9" w:rsidRDefault="00433FE9">
    <w:pPr>
      <w:pStyle w:val="Nagwek"/>
    </w:pPr>
  </w:p>
  <w:p w14:paraId="4CF3F6E2" w14:textId="1056A256" w:rsidR="00433FE9" w:rsidRDefault="00433FE9">
    <w:pPr>
      <w:pStyle w:val="Nagwek"/>
    </w:pPr>
    <w:r>
      <w:tab/>
    </w:r>
    <w:r>
      <w:tab/>
      <w:t xml:space="preserve">Załącznik do </w:t>
    </w:r>
    <w:r w:rsidR="004669C0">
      <w:t>ZW 116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338"/>
    <w:multiLevelType w:val="hybridMultilevel"/>
    <w:tmpl w:val="082CF0BE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127673A2"/>
    <w:multiLevelType w:val="hybridMultilevel"/>
    <w:tmpl w:val="CD583B4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B0D4EC">
      <w:start w:val="1"/>
      <w:numFmt w:val="lowerLetter"/>
      <w:lvlText w:val="%2)"/>
      <w:lvlJc w:val="left"/>
      <w:pPr>
        <w:ind w:left="3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2A29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5CEC"/>
    <w:multiLevelType w:val="hybridMultilevel"/>
    <w:tmpl w:val="ECB44B24"/>
    <w:lvl w:ilvl="0" w:tplc="0804C000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C8FD38">
      <w:start w:val="1"/>
      <w:numFmt w:val="lowerLetter"/>
      <w:lvlText w:val="%2)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 w:tplc="F7EA4EC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34B425A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0BE0DC6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294CAA42">
      <w:numFmt w:val="bullet"/>
      <w:lvlText w:val="•"/>
      <w:lvlJc w:val="left"/>
      <w:pPr>
        <w:ind w:left="4712" w:hanging="276"/>
      </w:pPr>
      <w:rPr>
        <w:rFonts w:hint="default"/>
        <w:lang w:val="pl-PL" w:eastAsia="en-US" w:bidi="ar-SA"/>
      </w:rPr>
    </w:lvl>
    <w:lvl w:ilvl="6" w:tplc="1E04D6AA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1AA4FFE">
      <w:numFmt w:val="bullet"/>
      <w:lvlText w:val="•"/>
      <w:lvlJc w:val="left"/>
      <w:pPr>
        <w:ind w:left="6549" w:hanging="276"/>
      </w:pPr>
      <w:rPr>
        <w:rFonts w:hint="default"/>
        <w:lang w:val="pl-PL" w:eastAsia="en-US" w:bidi="ar-SA"/>
      </w:rPr>
    </w:lvl>
    <w:lvl w:ilvl="8" w:tplc="5C0A7332">
      <w:numFmt w:val="bullet"/>
      <w:lvlText w:val="•"/>
      <w:lvlJc w:val="left"/>
      <w:pPr>
        <w:ind w:left="7468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2AA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A00A9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47CA7"/>
    <w:multiLevelType w:val="hybridMultilevel"/>
    <w:tmpl w:val="5A9E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570EB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12" w15:restartNumberingAfterBreak="0">
    <w:nsid w:val="43665983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75725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E760B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7052"/>
    <w:multiLevelType w:val="hybridMultilevel"/>
    <w:tmpl w:val="1AB052B2"/>
    <w:lvl w:ilvl="0" w:tplc="E3A844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225625"/>
    <w:multiLevelType w:val="hybridMultilevel"/>
    <w:tmpl w:val="0CA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7E77"/>
    <w:multiLevelType w:val="hybridMultilevel"/>
    <w:tmpl w:val="CD583B4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B0D4EC">
      <w:start w:val="1"/>
      <w:numFmt w:val="lowerLetter"/>
      <w:lvlText w:val="%2)"/>
      <w:lvlJc w:val="left"/>
      <w:pPr>
        <w:ind w:left="3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8" w15:restartNumberingAfterBreak="0">
    <w:nsid w:val="70326E04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7768CC"/>
    <w:multiLevelType w:val="hybridMultilevel"/>
    <w:tmpl w:val="31D6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8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6"/>
  </w:num>
  <w:num w:numId="16">
    <w:abstractNumId w:val="12"/>
  </w:num>
  <w:num w:numId="17">
    <w:abstractNumId w:val="15"/>
  </w:num>
  <w:num w:numId="18">
    <w:abstractNumId w:val="16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73"/>
    <w:rsid w:val="00003FF3"/>
    <w:rsid w:val="000143F4"/>
    <w:rsid w:val="00014A9B"/>
    <w:rsid w:val="00020564"/>
    <w:rsid w:val="00021708"/>
    <w:rsid w:val="00023019"/>
    <w:rsid w:val="000254A9"/>
    <w:rsid w:val="00036131"/>
    <w:rsid w:val="000361DD"/>
    <w:rsid w:val="00051BCF"/>
    <w:rsid w:val="0006302C"/>
    <w:rsid w:val="0007241A"/>
    <w:rsid w:val="00081EF0"/>
    <w:rsid w:val="00092681"/>
    <w:rsid w:val="000A0507"/>
    <w:rsid w:val="000B1FB1"/>
    <w:rsid w:val="000C4B7B"/>
    <w:rsid w:val="000C4E25"/>
    <w:rsid w:val="000D1D8A"/>
    <w:rsid w:val="000D68FE"/>
    <w:rsid w:val="000E498D"/>
    <w:rsid w:val="000E75CF"/>
    <w:rsid w:val="000F5483"/>
    <w:rsid w:val="000F69CB"/>
    <w:rsid w:val="000F74C7"/>
    <w:rsid w:val="00100E09"/>
    <w:rsid w:val="00110BF5"/>
    <w:rsid w:val="00112BAD"/>
    <w:rsid w:val="00122D20"/>
    <w:rsid w:val="001261F9"/>
    <w:rsid w:val="0014026B"/>
    <w:rsid w:val="00141462"/>
    <w:rsid w:val="00151247"/>
    <w:rsid w:val="00152FB2"/>
    <w:rsid w:val="001768E0"/>
    <w:rsid w:val="001975B3"/>
    <w:rsid w:val="001B0982"/>
    <w:rsid w:val="001C0754"/>
    <w:rsid w:val="001C16EF"/>
    <w:rsid w:val="001C7124"/>
    <w:rsid w:val="001D728A"/>
    <w:rsid w:val="001E4FDC"/>
    <w:rsid w:val="00200D9D"/>
    <w:rsid w:val="00244732"/>
    <w:rsid w:val="0024566F"/>
    <w:rsid w:val="00261B44"/>
    <w:rsid w:val="002644A3"/>
    <w:rsid w:val="002955F6"/>
    <w:rsid w:val="002A2FF1"/>
    <w:rsid w:val="002A5AED"/>
    <w:rsid w:val="002B3816"/>
    <w:rsid w:val="002B642E"/>
    <w:rsid w:val="002C0067"/>
    <w:rsid w:val="002C4903"/>
    <w:rsid w:val="002D6DB7"/>
    <w:rsid w:val="002F326E"/>
    <w:rsid w:val="00300CB5"/>
    <w:rsid w:val="00301AD4"/>
    <w:rsid w:val="00301F2A"/>
    <w:rsid w:val="0030310C"/>
    <w:rsid w:val="003174BD"/>
    <w:rsid w:val="00322A50"/>
    <w:rsid w:val="00330DED"/>
    <w:rsid w:val="00333F97"/>
    <w:rsid w:val="00344FC5"/>
    <w:rsid w:val="00353528"/>
    <w:rsid w:val="00361EC2"/>
    <w:rsid w:val="003659ED"/>
    <w:rsid w:val="00382573"/>
    <w:rsid w:val="00385A16"/>
    <w:rsid w:val="003953FA"/>
    <w:rsid w:val="003A3596"/>
    <w:rsid w:val="003A3DDD"/>
    <w:rsid w:val="003B47C6"/>
    <w:rsid w:val="003B5911"/>
    <w:rsid w:val="003B606D"/>
    <w:rsid w:val="003B74FA"/>
    <w:rsid w:val="003C029B"/>
    <w:rsid w:val="003D7DCA"/>
    <w:rsid w:val="0040003D"/>
    <w:rsid w:val="0041010C"/>
    <w:rsid w:val="0041630F"/>
    <w:rsid w:val="004231E8"/>
    <w:rsid w:val="00430CAE"/>
    <w:rsid w:val="00433FE9"/>
    <w:rsid w:val="00436B96"/>
    <w:rsid w:val="00440B7A"/>
    <w:rsid w:val="00462A19"/>
    <w:rsid w:val="004669C0"/>
    <w:rsid w:val="00467A04"/>
    <w:rsid w:val="00472E34"/>
    <w:rsid w:val="00474541"/>
    <w:rsid w:val="004A5836"/>
    <w:rsid w:val="004A757C"/>
    <w:rsid w:val="004B5F14"/>
    <w:rsid w:val="004C59DD"/>
    <w:rsid w:val="004D1DBB"/>
    <w:rsid w:val="004E44C7"/>
    <w:rsid w:val="004F7CAA"/>
    <w:rsid w:val="00506039"/>
    <w:rsid w:val="00507685"/>
    <w:rsid w:val="0051791B"/>
    <w:rsid w:val="005229D1"/>
    <w:rsid w:val="00530180"/>
    <w:rsid w:val="00536FF0"/>
    <w:rsid w:val="0054245F"/>
    <w:rsid w:val="00557228"/>
    <w:rsid w:val="00557843"/>
    <w:rsid w:val="00560088"/>
    <w:rsid w:val="00572F18"/>
    <w:rsid w:val="005829C7"/>
    <w:rsid w:val="00585748"/>
    <w:rsid w:val="00593ED6"/>
    <w:rsid w:val="005B3FD7"/>
    <w:rsid w:val="005C4B76"/>
    <w:rsid w:val="005E2EFA"/>
    <w:rsid w:val="005E7D3C"/>
    <w:rsid w:val="0061114B"/>
    <w:rsid w:val="00611DD6"/>
    <w:rsid w:val="00612197"/>
    <w:rsid w:val="00617A17"/>
    <w:rsid w:val="0062177A"/>
    <w:rsid w:val="00625BEF"/>
    <w:rsid w:val="00626468"/>
    <w:rsid w:val="00635458"/>
    <w:rsid w:val="00637826"/>
    <w:rsid w:val="0065023F"/>
    <w:rsid w:val="00651272"/>
    <w:rsid w:val="0065221F"/>
    <w:rsid w:val="00656778"/>
    <w:rsid w:val="00660D4F"/>
    <w:rsid w:val="00667B88"/>
    <w:rsid w:val="00677D3A"/>
    <w:rsid w:val="00681E9A"/>
    <w:rsid w:val="0068283B"/>
    <w:rsid w:val="00690DA4"/>
    <w:rsid w:val="00695CA2"/>
    <w:rsid w:val="006D2A75"/>
    <w:rsid w:val="006D3229"/>
    <w:rsid w:val="006D6AC4"/>
    <w:rsid w:val="006E488F"/>
    <w:rsid w:val="006E4F08"/>
    <w:rsid w:val="006F304C"/>
    <w:rsid w:val="00706953"/>
    <w:rsid w:val="00707ECB"/>
    <w:rsid w:val="0071568D"/>
    <w:rsid w:val="0071629D"/>
    <w:rsid w:val="0071732E"/>
    <w:rsid w:val="00725382"/>
    <w:rsid w:val="00737423"/>
    <w:rsid w:val="00741A3A"/>
    <w:rsid w:val="00761CA3"/>
    <w:rsid w:val="00776205"/>
    <w:rsid w:val="007802EA"/>
    <w:rsid w:val="0078547B"/>
    <w:rsid w:val="00787C73"/>
    <w:rsid w:val="007A38E3"/>
    <w:rsid w:val="007A504C"/>
    <w:rsid w:val="007A7B03"/>
    <w:rsid w:val="007B11F8"/>
    <w:rsid w:val="007C39BD"/>
    <w:rsid w:val="007E065F"/>
    <w:rsid w:val="007E0AED"/>
    <w:rsid w:val="007E171E"/>
    <w:rsid w:val="007F177F"/>
    <w:rsid w:val="008044F4"/>
    <w:rsid w:val="00817B43"/>
    <w:rsid w:val="008211FA"/>
    <w:rsid w:val="0082138A"/>
    <w:rsid w:val="008262FE"/>
    <w:rsid w:val="008319F9"/>
    <w:rsid w:val="00833198"/>
    <w:rsid w:val="0083319F"/>
    <w:rsid w:val="00847E72"/>
    <w:rsid w:val="0085405C"/>
    <w:rsid w:val="00862657"/>
    <w:rsid w:val="0087061D"/>
    <w:rsid w:val="00872BA2"/>
    <w:rsid w:val="008878AB"/>
    <w:rsid w:val="008915F1"/>
    <w:rsid w:val="008A252D"/>
    <w:rsid w:val="008B437C"/>
    <w:rsid w:val="008B5B94"/>
    <w:rsid w:val="008C2577"/>
    <w:rsid w:val="008C360B"/>
    <w:rsid w:val="008D59BB"/>
    <w:rsid w:val="008E0201"/>
    <w:rsid w:val="008E79DE"/>
    <w:rsid w:val="009071C1"/>
    <w:rsid w:val="00934020"/>
    <w:rsid w:val="00947464"/>
    <w:rsid w:val="00947576"/>
    <w:rsid w:val="009566FA"/>
    <w:rsid w:val="00967352"/>
    <w:rsid w:val="009819DA"/>
    <w:rsid w:val="00985199"/>
    <w:rsid w:val="00987D5F"/>
    <w:rsid w:val="00996864"/>
    <w:rsid w:val="00997DA6"/>
    <w:rsid w:val="009B5813"/>
    <w:rsid w:val="009E2867"/>
    <w:rsid w:val="009F1497"/>
    <w:rsid w:val="009F34BF"/>
    <w:rsid w:val="00A045BE"/>
    <w:rsid w:val="00A20198"/>
    <w:rsid w:val="00A2358E"/>
    <w:rsid w:val="00A26F53"/>
    <w:rsid w:val="00A50E83"/>
    <w:rsid w:val="00A65088"/>
    <w:rsid w:val="00A763CD"/>
    <w:rsid w:val="00A80BF9"/>
    <w:rsid w:val="00A81D9F"/>
    <w:rsid w:val="00A87EB2"/>
    <w:rsid w:val="00A9051C"/>
    <w:rsid w:val="00A94326"/>
    <w:rsid w:val="00A9567F"/>
    <w:rsid w:val="00AA3059"/>
    <w:rsid w:val="00AB6996"/>
    <w:rsid w:val="00AB7178"/>
    <w:rsid w:val="00AC23DF"/>
    <w:rsid w:val="00AD1A84"/>
    <w:rsid w:val="00AE48A7"/>
    <w:rsid w:val="00AE6058"/>
    <w:rsid w:val="00AE68F7"/>
    <w:rsid w:val="00AF0E20"/>
    <w:rsid w:val="00AF1604"/>
    <w:rsid w:val="00B00CCB"/>
    <w:rsid w:val="00B06912"/>
    <w:rsid w:val="00B11CF3"/>
    <w:rsid w:val="00B25946"/>
    <w:rsid w:val="00B36A6B"/>
    <w:rsid w:val="00B42381"/>
    <w:rsid w:val="00B443C7"/>
    <w:rsid w:val="00B54FDF"/>
    <w:rsid w:val="00B643F6"/>
    <w:rsid w:val="00B678B8"/>
    <w:rsid w:val="00B73A48"/>
    <w:rsid w:val="00B745C3"/>
    <w:rsid w:val="00B80291"/>
    <w:rsid w:val="00B838BF"/>
    <w:rsid w:val="00B845B7"/>
    <w:rsid w:val="00B846DE"/>
    <w:rsid w:val="00B960EB"/>
    <w:rsid w:val="00BA3056"/>
    <w:rsid w:val="00BD4577"/>
    <w:rsid w:val="00BE18D2"/>
    <w:rsid w:val="00BF3584"/>
    <w:rsid w:val="00BF3D54"/>
    <w:rsid w:val="00BF6916"/>
    <w:rsid w:val="00BF73CD"/>
    <w:rsid w:val="00C10E1A"/>
    <w:rsid w:val="00C132DB"/>
    <w:rsid w:val="00C13BB6"/>
    <w:rsid w:val="00C32E9A"/>
    <w:rsid w:val="00C35B95"/>
    <w:rsid w:val="00C36411"/>
    <w:rsid w:val="00C428CB"/>
    <w:rsid w:val="00C5071E"/>
    <w:rsid w:val="00C53115"/>
    <w:rsid w:val="00C65058"/>
    <w:rsid w:val="00C827CF"/>
    <w:rsid w:val="00C83B8A"/>
    <w:rsid w:val="00C91C46"/>
    <w:rsid w:val="00CB7A12"/>
    <w:rsid w:val="00CC3339"/>
    <w:rsid w:val="00CF6E76"/>
    <w:rsid w:val="00D01CD0"/>
    <w:rsid w:val="00D06331"/>
    <w:rsid w:val="00D07A2F"/>
    <w:rsid w:val="00D07E55"/>
    <w:rsid w:val="00D10572"/>
    <w:rsid w:val="00D17029"/>
    <w:rsid w:val="00D202D3"/>
    <w:rsid w:val="00D21116"/>
    <w:rsid w:val="00D52B01"/>
    <w:rsid w:val="00D54989"/>
    <w:rsid w:val="00D7230F"/>
    <w:rsid w:val="00D87881"/>
    <w:rsid w:val="00DA0FF8"/>
    <w:rsid w:val="00DA78CF"/>
    <w:rsid w:val="00DB38B7"/>
    <w:rsid w:val="00DC29F5"/>
    <w:rsid w:val="00DD1233"/>
    <w:rsid w:val="00DD1A87"/>
    <w:rsid w:val="00DE3196"/>
    <w:rsid w:val="00DF3C57"/>
    <w:rsid w:val="00DF4DC5"/>
    <w:rsid w:val="00E04BBF"/>
    <w:rsid w:val="00E0648C"/>
    <w:rsid w:val="00E17C4E"/>
    <w:rsid w:val="00E4418A"/>
    <w:rsid w:val="00E53F22"/>
    <w:rsid w:val="00E54E54"/>
    <w:rsid w:val="00E6742A"/>
    <w:rsid w:val="00E710BB"/>
    <w:rsid w:val="00E92E7B"/>
    <w:rsid w:val="00E92E7C"/>
    <w:rsid w:val="00EA34E7"/>
    <w:rsid w:val="00EA72A7"/>
    <w:rsid w:val="00EB033A"/>
    <w:rsid w:val="00EC2B69"/>
    <w:rsid w:val="00ED2C48"/>
    <w:rsid w:val="00ED5FA4"/>
    <w:rsid w:val="00EE3A0E"/>
    <w:rsid w:val="00EF4AD3"/>
    <w:rsid w:val="00F06DA2"/>
    <w:rsid w:val="00F07DEF"/>
    <w:rsid w:val="00F1143A"/>
    <w:rsid w:val="00F11FBD"/>
    <w:rsid w:val="00F12636"/>
    <w:rsid w:val="00F318C8"/>
    <w:rsid w:val="00F35B50"/>
    <w:rsid w:val="00F43AAA"/>
    <w:rsid w:val="00F47101"/>
    <w:rsid w:val="00F50B40"/>
    <w:rsid w:val="00F76769"/>
    <w:rsid w:val="00F80819"/>
    <w:rsid w:val="00F85E92"/>
    <w:rsid w:val="00F91FCA"/>
    <w:rsid w:val="00F96231"/>
    <w:rsid w:val="00FA011A"/>
    <w:rsid w:val="00FA7BEC"/>
    <w:rsid w:val="00FB326E"/>
    <w:rsid w:val="00FD1B4D"/>
    <w:rsid w:val="00FD7301"/>
    <w:rsid w:val="00FE0624"/>
    <w:rsid w:val="00FE5266"/>
    <w:rsid w:val="00FE5329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8652"/>
  <w15:docId w15:val="{D7788AD0-7121-444F-A0E3-1D5BCEF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2"/>
      <w:ind w:left="384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15"/>
      <w:ind w:left="117" w:righ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F69C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91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91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rsid w:val="00B11C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C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programu Primus projekt 14.06.2023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programu Primus projekt 14.06.2023</dc:title>
  <dc:creator>Katarzyna Kroczak-Knapik</dc:creator>
  <cp:lastModifiedBy>Dorota Lenczuk</cp:lastModifiedBy>
  <cp:revision>9</cp:revision>
  <cp:lastPrinted>2023-11-09T13:46:00Z</cp:lastPrinted>
  <dcterms:created xsi:type="dcterms:W3CDTF">2023-11-07T09:41:00Z</dcterms:created>
  <dcterms:modified xsi:type="dcterms:W3CDTF">2023-11-09T13:46:00Z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</Properties>
</file>